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6A627C">
        <w:rPr>
          <w:b/>
          <w:i/>
          <w:noProof/>
          <w:sz w:val="28"/>
        </w:rPr>
        <w:t>0805</w:t>
      </w:r>
    </w:p>
    <w:p w:rsidR="00EE33A2" w:rsidRPr="00575466" w:rsidRDefault="00575466" w:rsidP="00575466">
      <w:pPr>
        <w:pStyle w:val="CRCoverPage"/>
        <w:outlineLvl w:val="0"/>
        <w:rPr>
          <w:b/>
          <w:bCs/>
          <w:noProof/>
          <w:sz w:val="24"/>
        </w:rPr>
      </w:pPr>
      <w:r w:rsidRPr="00575466">
        <w:rPr>
          <w:b/>
          <w:bCs/>
          <w:sz w:val="24"/>
        </w:rPr>
        <w:t>e-meeting, 16 - 20 May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73230">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96030">
        <w:rPr>
          <w:rFonts w:ascii="Arial" w:hAnsi="Arial" w:cs="Arial"/>
          <w:b/>
        </w:rPr>
        <w:t>Discussion</w:t>
      </w:r>
      <w:r w:rsidR="00496030" w:rsidRPr="00496030">
        <w:rPr>
          <w:rFonts w:ascii="Arial" w:hAnsi="Arial" w:cs="Arial"/>
          <w:b/>
        </w:rPr>
        <w:t xml:space="preserve"> on </w:t>
      </w:r>
      <w:r w:rsidR="006A627C">
        <w:rPr>
          <w:rFonts w:ascii="Arial" w:hAnsi="Arial" w:cs="Arial"/>
          <w:b/>
        </w:rPr>
        <w:t>issues with NSSAA in multiple registrations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A627C">
        <w:rPr>
          <w:rFonts w:ascii="Arial" w:hAnsi="Arial"/>
          <w:b/>
        </w:rPr>
        <w:t xml:space="preserve">4.16 </w:t>
      </w:r>
      <w:r w:rsidR="006A627C" w:rsidRPr="006A627C">
        <w:rPr>
          <w:rFonts w:ascii="Arial" w:hAnsi="Arial"/>
          <w:b/>
        </w:rPr>
        <w:t>Rel-16</w:t>
      </w:r>
      <w:r w:rsidR="006A627C">
        <w:rPr>
          <w:rFonts w:ascii="Arial" w:hAnsi="Arial"/>
          <w:b/>
        </w:rPr>
        <w:t xml:space="preserve"> eNS</w:t>
      </w:r>
    </w:p>
    <w:p w:rsidR="00C022E3" w:rsidRDefault="00C022E3">
      <w:pPr>
        <w:pStyle w:val="Heading1"/>
      </w:pPr>
      <w:r>
        <w:t>1</w:t>
      </w:r>
      <w:r>
        <w:tab/>
        <w:t>Decision/action requested</w:t>
      </w:r>
    </w:p>
    <w:p w:rsidR="00C022E3" w:rsidRDefault="00970CE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Provide information </w:t>
      </w:r>
      <w:r w:rsidR="006A627C">
        <w:rPr>
          <w:b/>
          <w:i/>
        </w:rPr>
        <w:t xml:space="preserve">on </w:t>
      </w:r>
      <w:r w:rsidR="006A627C" w:rsidRPr="006A627C">
        <w:rPr>
          <w:b/>
          <w:i/>
        </w:rPr>
        <w:t>issues with NSSAA in multiple registrations</w:t>
      </w:r>
      <w:r w:rsidR="00C022E3">
        <w:rPr>
          <w:b/>
          <w:i/>
        </w:rPr>
        <w:t>.</w:t>
      </w:r>
    </w:p>
    <w:p w:rsidR="00C022E3" w:rsidRDefault="00C022E3">
      <w:pPr>
        <w:pStyle w:val="Heading1"/>
      </w:pPr>
      <w:r>
        <w:t>2</w:t>
      </w:r>
      <w:r>
        <w:tab/>
        <w:t>References</w:t>
      </w:r>
    </w:p>
    <w:p w:rsidR="005D24A1" w:rsidRDefault="00636A5D" w:rsidP="007636F9">
      <w:pPr>
        <w:pStyle w:val="Reference"/>
      </w:pPr>
      <w:r>
        <w:t>[</w:t>
      </w:r>
      <w:r w:rsidR="006A5BB1">
        <w:t>1</w:t>
      </w:r>
      <w:r w:rsidR="007636F9">
        <w:t>]</w:t>
      </w:r>
      <w:r w:rsidR="007636F9">
        <w:tab/>
      </w:r>
    </w:p>
    <w:p w:rsidR="00C022E3" w:rsidRDefault="00C022E3">
      <w:pPr>
        <w:pStyle w:val="Heading1"/>
      </w:pPr>
      <w:r>
        <w:t>3</w:t>
      </w:r>
      <w:r>
        <w:tab/>
        <w:t>Rationale</w:t>
      </w:r>
    </w:p>
    <w:p w:rsidR="007636F9" w:rsidRDefault="007636F9" w:rsidP="007636F9">
      <w:pPr>
        <w:pStyle w:val="Heading3"/>
      </w:pPr>
      <w:r>
        <w:rPr>
          <w:lang w:eastAsia="zh-CN"/>
        </w:rPr>
        <w:t>3</w:t>
      </w:r>
      <w:r>
        <w:rPr>
          <w:lang w:eastAsia="zh-CN"/>
        </w:rPr>
        <w:t xml:space="preserve">.1 </w:t>
      </w:r>
      <w:r>
        <w:rPr>
          <w:lang w:eastAsia="zh-CN"/>
        </w:rPr>
        <w:t xml:space="preserve">Problems with NSSAA for multiple registrations </w:t>
      </w:r>
    </w:p>
    <w:p w:rsidR="007636F9" w:rsidRDefault="007636F9" w:rsidP="007636F9">
      <w:pPr>
        <w:pStyle w:val="B1"/>
        <w:rPr>
          <w:lang w:eastAsia="zh-CN"/>
        </w:rPr>
      </w:pPr>
      <w:r>
        <w:t>1.</w:t>
      </w:r>
      <w:r>
        <w:tab/>
        <w:t xml:space="preserve">In NSSAA, the </w:t>
      </w:r>
      <w:r>
        <w:rPr>
          <w:lang w:eastAsia="zh-CN"/>
        </w:rPr>
        <w:t xml:space="preserve">NSSAAF needs to exchange authentication messages with the AAA-S. These messages are identified by S-NSSAI and GPSI. </w:t>
      </w:r>
      <w:r>
        <w:rPr>
          <w:lang w:val="en-US" w:eastAsia="zh-CN"/>
        </w:rPr>
        <w:t>When UE registers to two different PLMNs (same S-NSSAI and GPSI)</w:t>
      </w:r>
      <w:r>
        <w:rPr>
          <w:lang w:eastAsia="zh-CN"/>
        </w:rPr>
        <w:t xml:space="preserve">, the messages from the AAA-S are </w:t>
      </w:r>
      <w:r w:rsidRPr="007D1CCF">
        <w:rPr>
          <w:lang w:eastAsia="zh-CN"/>
        </w:rPr>
        <w:t>indistinguishable</w:t>
      </w:r>
      <w:r>
        <w:rPr>
          <w:lang w:eastAsia="zh-CN"/>
        </w:rPr>
        <w:t xml:space="preserve"> to the NSSAAF (EAP messages are transparent to NSSAAF). NSSAAF does not know to which AMF/PLMN to forward. </w:t>
      </w:r>
    </w:p>
    <w:p w:rsidR="007636F9" w:rsidRDefault="007636F9" w:rsidP="007636F9">
      <w:pPr>
        <w:pStyle w:val="B1"/>
        <w:rPr>
          <w:lang w:val="en-US" w:eastAsia="zh-CN"/>
        </w:rPr>
      </w:pPr>
      <w:r>
        <w:rPr>
          <w:lang w:val="en-US" w:eastAsia="zh-CN"/>
        </w:rPr>
        <w:t>2.</w:t>
      </w:r>
      <w:r>
        <w:rPr>
          <w:lang w:val="en-US" w:eastAsia="zh-CN"/>
        </w:rPr>
        <w:tab/>
        <w:t>In addition, t</w:t>
      </w:r>
      <w:r w:rsidRPr="007D1CCF">
        <w:rPr>
          <w:lang w:val="en-US" w:eastAsia="zh-CN"/>
        </w:rPr>
        <w:t xml:space="preserve">he two independent </w:t>
      </w:r>
      <w:r>
        <w:rPr>
          <w:lang w:val="en-US" w:eastAsia="zh-CN"/>
        </w:rPr>
        <w:t xml:space="preserve">registration (incl. </w:t>
      </w:r>
      <w:r w:rsidRPr="007D1CCF">
        <w:rPr>
          <w:lang w:val="en-US" w:eastAsia="zh-CN"/>
        </w:rPr>
        <w:t>NSSAA</w:t>
      </w:r>
      <w:r>
        <w:rPr>
          <w:lang w:val="en-US" w:eastAsia="zh-CN"/>
        </w:rPr>
        <w:t>)</w:t>
      </w:r>
      <w:r w:rsidRPr="007D1CCF">
        <w:rPr>
          <w:lang w:val="en-US" w:eastAsia="zh-CN"/>
        </w:rPr>
        <w:t xml:space="preserve"> procedures require AAA-S to record two NSSAA statuses, as it is possible to have different out</w:t>
      </w:r>
      <w:r>
        <w:rPr>
          <w:lang w:val="en-US" w:eastAsia="zh-CN"/>
        </w:rPr>
        <w:t xml:space="preserve">comes for the two registrations. This either causes one PLMN’s NSSAA request to be rejected </w:t>
      </w:r>
      <w:r w:rsidRPr="00705D10">
        <w:rPr>
          <w:lang w:val="en-US" w:eastAsia="zh-CN"/>
        </w:rPr>
        <w:t xml:space="preserve">persistently </w:t>
      </w:r>
      <w:r>
        <w:rPr>
          <w:lang w:val="en-US" w:eastAsia="zh-CN"/>
        </w:rPr>
        <w:t xml:space="preserve">or allows PLMN to access slice services without the knowledge of AAA-S.  </w:t>
      </w:r>
    </w:p>
    <w:p w:rsidR="007636F9" w:rsidRPr="00E33CD4" w:rsidRDefault="007636F9" w:rsidP="007636F9">
      <w:pPr>
        <w:pStyle w:val="B1"/>
        <w:rPr>
          <w:lang w:val="en-SG" w:eastAsia="zh-CN"/>
        </w:rPr>
      </w:pPr>
      <w:r>
        <w:rPr>
          <w:lang w:val="en-US" w:eastAsia="zh-CN"/>
        </w:rPr>
        <w:t xml:space="preserve">3. </w:t>
      </w:r>
      <w:r w:rsidRPr="00E33CD4">
        <w:rPr>
          <w:lang w:val="en-US" w:eastAsia="zh-CN"/>
        </w:rPr>
        <w:t>The NSSAA procedure was designed originally for single registration. However, UE can be served by different PLMNs/AMFs for 3GPP access and non-3GPP access. In Rel-17, the AAA-S triggered NSSAA re-authentication / revocation procedure was thus updated in TS23.502 (c.f. SP-210544) to take into account the two different AMF cases. However, the issue in the initial NSSAA has not been addressed and the messages exchanged with AAA-S are not updated.</w:t>
      </w:r>
    </w:p>
    <w:p w:rsidR="007636F9" w:rsidRPr="008E3F3E" w:rsidRDefault="007636F9" w:rsidP="007636F9">
      <w:pPr>
        <w:pStyle w:val="B1"/>
        <w:rPr>
          <w:lang w:val="en-US"/>
        </w:rPr>
      </w:pPr>
      <w:r>
        <w:rPr>
          <w:lang w:val="en-US" w:eastAsia="zh-CN"/>
        </w:rPr>
        <w:t xml:space="preserve">4. </w:t>
      </w:r>
      <w:r>
        <w:rPr>
          <w:lang w:val="en-SG"/>
        </w:rPr>
        <w:t xml:space="preserve">This issue was discussed in CT3 </w:t>
      </w:r>
      <w:r>
        <w:rPr>
          <w:lang w:val="en-SG"/>
        </w:rPr>
        <w:t>as well</w:t>
      </w:r>
      <w:r>
        <w:rPr>
          <w:lang w:val="en-SG"/>
        </w:rPr>
        <w:t xml:space="preserve">. </w:t>
      </w:r>
      <w:r>
        <w:rPr>
          <w:lang w:val="en-SG"/>
        </w:rPr>
        <w:t xml:space="preserve">It was proposed to have discussions in SA3 first before changes in CT3 are made. </w:t>
      </w:r>
    </w:p>
    <w:p w:rsidR="007636F9" w:rsidRDefault="007636F9" w:rsidP="007636F9">
      <w:pPr>
        <w:pStyle w:val="Heading3"/>
      </w:pPr>
      <w:r>
        <w:rPr>
          <w:lang w:eastAsia="zh-CN"/>
        </w:rPr>
        <w:t>3</w:t>
      </w:r>
      <w:r>
        <w:rPr>
          <w:lang w:eastAsia="zh-CN"/>
        </w:rPr>
        <w:t xml:space="preserve">.2 </w:t>
      </w:r>
      <w:r>
        <w:t>Consequences if not addressed</w:t>
      </w:r>
    </w:p>
    <w:p w:rsidR="007636F9" w:rsidRDefault="007636F9" w:rsidP="007636F9">
      <w:pPr>
        <w:pStyle w:val="Heading3"/>
      </w:pPr>
      <w:r>
        <w:rPr>
          <w:lang w:eastAsia="zh-CN"/>
        </w:rPr>
        <w:t>3</w:t>
      </w:r>
      <w:r>
        <w:rPr>
          <w:lang w:eastAsia="zh-CN"/>
        </w:rPr>
        <w:t>.2</w:t>
      </w:r>
      <w:r>
        <w:rPr>
          <w:lang w:eastAsia="zh-CN"/>
        </w:rPr>
        <w:t>.1</w:t>
      </w:r>
      <w:r>
        <w:rPr>
          <w:lang w:eastAsia="zh-CN"/>
        </w:rPr>
        <w:t xml:space="preserve"> </w:t>
      </w:r>
      <w:r w:rsidRPr="000330C4">
        <w:t>Failed Authentication</w:t>
      </w:r>
    </w:p>
    <w:p w:rsidR="007636F9" w:rsidRDefault="007636F9" w:rsidP="007636F9">
      <w:r>
        <w:t>During initial registration in different PLMNs, AMFs (e.g. AMF1/AMF2 in PLMN1/PLMN2 respectively) will initiate separate NSSAA procedures. The current NSSAA procedure for PLMN1 is shown in the figure (in black). Suppose PLMN2’s registration comes later and parts of its NSSAA messages are shown in the same figure</w:t>
      </w:r>
      <w:r w:rsidRPr="006B404A">
        <w:t xml:space="preserve"> </w:t>
      </w:r>
      <w:r>
        <w:t xml:space="preserve">(in blue). </w:t>
      </w:r>
    </w:p>
    <w:p w:rsidR="007636F9" w:rsidRDefault="007636F9" w:rsidP="007636F9">
      <w:r>
        <w:t xml:space="preserve">Looking at the two message 8, they are identical to NSSAAF without looking into EAP messages. The NSSAAF will not know to which PLMN/AMF it should forward the message. If the message is not sent to the right PLMN/AMF, the NSSAA will fail. </w:t>
      </w:r>
    </w:p>
    <w:p w:rsidR="007636F9" w:rsidRDefault="00BD3BC4" w:rsidP="007636F9">
      <w:pPr>
        <w:jc w:val="center"/>
      </w:pPr>
      <w:r w:rsidRPr="00551C09">
        <w:object w:dxaOrig="11940" w:dyaOrig="1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80.25pt" o:ole="">
            <v:imagedata r:id="rId7" o:title="" croptop="-86f" cropbottom="17390f" cropleft="12966f" cropright="4391f"/>
          </v:shape>
          <o:OLEObject Type="Embed" ProgID="Visio.Drawing.11" ShapeID="_x0000_i1025" DrawAspect="Content" ObjectID="_1713622962" r:id="rId8"/>
        </w:object>
      </w:r>
    </w:p>
    <w:p w:rsidR="007636F9" w:rsidRPr="000330C4" w:rsidRDefault="00BD3BC4" w:rsidP="007636F9">
      <w:pPr>
        <w:pStyle w:val="Heading3"/>
        <w:rPr>
          <w:lang w:eastAsia="zh-CN"/>
        </w:rPr>
      </w:pPr>
      <w:r>
        <w:rPr>
          <w:lang w:eastAsia="zh-CN"/>
        </w:rPr>
        <w:t>3</w:t>
      </w:r>
      <w:r w:rsidR="007636F9">
        <w:rPr>
          <w:lang w:eastAsia="zh-CN"/>
        </w:rPr>
        <w:t>.</w:t>
      </w:r>
      <w:r>
        <w:rPr>
          <w:lang w:eastAsia="zh-CN"/>
        </w:rPr>
        <w:t>2.2</w:t>
      </w:r>
      <w:r w:rsidR="007636F9">
        <w:rPr>
          <w:lang w:eastAsia="zh-CN"/>
        </w:rPr>
        <w:t xml:space="preserve"> </w:t>
      </w:r>
      <w:r w:rsidR="007636F9" w:rsidRPr="000330C4">
        <w:rPr>
          <w:lang w:eastAsia="zh-CN"/>
        </w:rPr>
        <w:t xml:space="preserve">Authentication </w:t>
      </w:r>
      <w:r w:rsidR="007636F9">
        <w:rPr>
          <w:lang w:eastAsia="zh-CN"/>
        </w:rPr>
        <w:t xml:space="preserve">failure or </w:t>
      </w:r>
      <w:r w:rsidR="007636F9" w:rsidRPr="000330C4">
        <w:rPr>
          <w:lang w:eastAsia="zh-CN"/>
        </w:rPr>
        <w:t>status mismatch</w:t>
      </w:r>
    </w:p>
    <w:p w:rsidR="007636F9" w:rsidRDefault="007636F9" w:rsidP="007636F9">
      <w:r>
        <w:t>For the sake of explanation, let us assume the AAA-S can complete one NSSAA procedure</w:t>
      </w:r>
      <w:r w:rsidRPr="005B3D8F">
        <w:t>. Since AAA-S is only aware of single</w:t>
      </w:r>
      <w:r>
        <w:t xml:space="preserve"> authentication from 3GPP network, it can only keep one status, i.e. either success or failure. When the AAA-S subsequently receive NSSAA messages from another PLMN/AMF (the two registration case), the AAA-S will not be able to know the NSSAA messages are from another PLMN/AMF or the NSSAA messages are from the same PLMN/AMF, but initiating second NSSAA attempts. The AAA-S may discard all such messages as redundant messages and the second NSSAA will always be failure. Even if the AAA-S allows the NSSAA messages to go through, there are problems caused by status mismatch:   </w:t>
      </w:r>
    </w:p>
    <w:p w:rsidR="007636F9" w:rsidRDefault="007636F9" w:rsidP="007636F9">
      <w:pPr>
        <w:pStyle w:val="B1"/>
      </w:pPr>
      <w:r>
        <w:t>1.</w:t>
      </w:r>
      <w:r>
        <w:tab/>
        <w:t>First PLMN’s NSSAA is failed, second PLMN’s NSSAA is successful (=AAA-S’s status)</w:t>
      </w:r>
    </w:p>
    <w:p w:rsidR="007636F9" w:rsidRDefault="007636F9" w:rsidP="007636F9">
      <w:pPr>
        <w:pStyle w:val="B1"/>
      </w:pPr>
      <w:r>
        <w:t>2.</w:t>
      </w:r>
      <w:r>
        <w:tab/>
        <w:t>First PLMN’s NSSAA is successful, second PLMN’s NSSAA is failed (=AAA-S’s status)</w:t>
      </w:r>
    </w:p>
    <w:p w:rsidR="007636F9" w:rsidRDefault="007636F9" w:rsidP="007636F9">
      <w:r>
        <w:t>In the first scenario, AAA-S thought slice access has already been granted (EAP successful). It will reject the subsequent NSSAA requests by the failed PLMN.</w:t>
      </w:r>
    </w:p>
    <w:p w:rsidR="007636F9" w:rsidRDefault="007636F9" w:rsidP="007636F9">
      <w:r>
        <w:t xml:space="preserve">In the second scenario, AAA-S thought slice access is not authorized. However, the first PLMN can continue to access and use the slice services. </w:t>
      </w:r>
    </w:p>
    <w:p w:rsidR="00C022E3" w:rsidRDefault="00C022E3">
      <w:pPr>
        <w:pStyle w:val="Heading1"/>
      </w:pPr>
      <w:r>
        <w:t>4</w:t>
      </w:r>
      <w:r>
        <w:tab/>
        <w:t>Detailed proposal</w:t>
      </w:r>
    </w:p>
    <w:p w:rsidR="009D58D8" w:rsidRDefault="00CC0401" w:rsidP="00BD3BC4">
      <w:r>
        <w:t xml:space="preserve">It is proposed to </w:t>
      </w:r>
      <w:r w:rsidR="00BD3BC4">
        <w:t>allow</w:t>
      </w:r>
      <w:r w:rsidR="00BD3BC4">
        <w:t xml:space="preserve"> “PLMN-ID” </w:t>
      </w:r>
      <w:r w:rsidR="00BD3BC4">
        <w:t xml:space="preserve">being added </w:t>
      </w:r>
      <w:r w:rsidR="00BD3BC4">
        <w:t>in the message</w:t>
      </w:r>
      <w:r w:rsidR="00BD3BC4">
        <w:t>s</w:t>
      </w:r>
      <w:r w:rsidR="00BD3BC4">
        <w:t xml:space="preserve"> 4-6</w:t>
      </w:r>
      <w:r w:rsidR="00BD3BC4">
        <w:t xml:space="preserve"> for the </w:t>
      </w:r>
      <w:r w:rsidR="00BD3BC4">
        <w:t xml:space="preserve">NSSAAF </w:t>
      </w:r>
      <w:r w:rsidR="00BD3BC4">
        <w:t xml:space="preserve">to </w:t>
      </w:r>
      <w:r w:rsidR="00BD3BC4">
        <w:t>transparently exchange messages with the AAA-S.</w:t>
      </w:r>
      <w:r w:rsidR="00BD3BC4">
        <w:t xml:space="preserve"> </w:t>
      </w:r>
    </w:p>
    <w:p w:rsidR="00BD3BC4" w:rsidRDefault="009D58D8" w:rsidP="00BD3BC4">
      <w:r>
        <w:t>The</w:t>
      </w:r>
      <w:r w:rsidR="00BD3BC4" w:rsidRPr="00BD3BC4">
        <w:t xml:space="preserve"> companion CR </w:t>
      </w:r>
      <w:bookmarkStart w:id="0" w:name="_GoBack"/>
      <w:bookmarkEnd w:id="0"/>
      <w:r w:rsidR="00BD3BC4" w:rsidRPr="00BD3BC4">
        <w:t>(S</w:t>
      </w:r>
      <w:r w:rsidR="00BD3BC4">
        <w:t>3</w:t>
      </w:r>
      <w:r w:rsidR="00BD3BC4" w:rsidRPr="00BD3BC4">
        <w:t>-2</w:t>
      </w:r>
      <w:r w:rsidR="00BD3BC4">
        <w:t>20806</w:t>
      </w:r>
      <w:r w:rsidR="00BD3BC4" w:rsidRPr="00BD3BC4">
        <w:t xml:space="preserve">) </w:t>
      </w:r>
      <w:r w:rsidR="00BD3BC4">
        <w:t>is</w:t>
      </w:r>
      <w:r w:rsidR="00BD3BC4" w:rsidRPr="00BD3BC4">
        <w:t xml:space="preserve"> to implement the </w:t>
      </w:r>
      <w:r w:rsidR="00BD3BC4">
        <w:t>proposal</w:t>
      </w:r>
      <w:r w:rsidR="00BD3BC4" w:rsidRPr="00BD3BC4">
        <w:t>.</w:t>
      </w:r>
    </w:p>
    <w:p w:rsidR="00C022E3" w:rsidRPr="00CC0401" w:rsidRDefault="00CC0401" w:rsidP="00CC0401">
      <w:r>
        <w:t xml:space="preserve">. </w:t>
      </w:r>
    </w:p>
    <w:sectPr w:rsidR="00C022E3" w:rsidRPr="00CC04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85C" w:rsidRDefault="000C085C">
      <w:r>
        <w:separator/>
      </w:r>
    </w:p>
  </w:endnote>
  <w:endnote w:type="continuationSeparator" w:id="0">
    <w:p w:rsidR="000C085C" w:rsidRDefault="000C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85C" w:rsidRDefault="000C085C">
      <w:r>
        <w:separator/>
      </w:r>
    </w:p>
  </w:footnote>
  <w:footnote w:type="continuationSeparator" w:id="0">
    <w:p w:rsidR="000C085C" w:rsidRDefault="000C0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C085C"/>
    <w:rsid w:val="000D1B5B"/>
    <w:rsid w:val="000F56BF"/>
    <w:rsid w:val="0010401F"/>
    <w:rsid w:val="00112FC3"/>
    <w:rsid w:val="00173FA3"/>
    <w:rsid w:val="00184B6F"/>
    <w:rsid w:val="001861E5"/>
    <w:rsid w:val="001B1652"/>
    <w:rsid w:val="001C3EC8"/>
    <w:rsid w:val="001C709F"/>
    <w:rsid w:val="001D2BD4"/>
    <w:rsid w:val="001D6911"/>
    <w:rsid w:val="00201947"/>
    <w:rsid w:val="0020395B"/>
    <w:rsid w:val="002046CB"/>
    <w:rsid w:val="00204DC9"/>
    <w:rsid w:val="002062C0"/>
    <w:rsid w:val="00206ABD"/>
    <w:rsid w:val="00215130"/>
    <w:rsid w:val="00230002"/>
    <w:rsid w:val="00244C9A"/>
    <w:rsid w:val="00247216"/>
    <w:rsid w:val="002555B2"/>
    <w:rsid w:val="00267788"/>
    <w:rsid w:val="002A1857"/>
    <w:rsid w:val="002C7F38"/>
    <w:rsid w:val="002E61C7"/>
    <w:rsid w:val="0030628A"/>
    <w:rsid w:val="003471CC"/>
    <w:rsid w:val="0035122B"/>
    <w:rsid w:val="00353451"/>
    <w:rsid w:val="00371032"/>
    <w:rsid w:val="00371B44"/>
    <w:rsid w:val="003875BB"/>
    <w:rsid w:val="003A7DF6"/>
    <w:rsid w:val="003C122B"/>
    <w:rsid w:val="003C5A97"/>
    <w:rsid w:val="003C7A04"/>
    <w:rsid w:val="003D40C7"/>
    <w:rsid w:val="003F52B2"/>
    <w:rsid w:val="00440414"/>
    <w:rsid w:val="004478F4"/>
    <w:rsid w:val="004558E9"/>
    <w:rsid w:val="0045777E"/>
    <w:rsid w:val="004959AC"/>
    <w:rsid w:val="00496030"/>
    <w:rsid w:val="004A0174"/>
    <w:rsid w:val="004B3753"/>
    <w:rsid w:val="004C1863"/>
    <w:rsid w:val="004C31D2"/>
    <w:rsid w:val="004D55C2"/>
    <w:rsid w:val="004F3275"/>
    <w:rsid w:val="00504EBE"/>
    <w:rsid w:val="00521131"/>
    <w:rsid w:val="00527C0B"/>
    <w:rsid w:val="005410F6"/>
    <w:rsid w:val="005729C4"/>
    <w:rsid w:val="00575466"/>
    <w:rsid w:val="0059227B"/>
    <w:rsid w:val="005A6169"/>
    <w:rsid w:val="005B0966"/>
    <w:rsid w:val="005B795D"/>
    <w:rsid w:val="005D24A1"/>
    <w:rsid w:val="0060514A"/>
    <w:rsid w:val="00613820"/>
    <w:rsid w:val="00636A5D"/>
    <w:rsid w:val="0063743B"/>
    <w:rsid w:val="00652248"/>
    <w:rsid w:val="00657B80"/>
    <w:rsid w:val="00675B3C"/>
    <w:rsid w:val="0069495C"/>
    <w:rsid w:val="006A5BB1"/>
    <w:rsid w:val="006A627C"/>
    <w:rsid w:val="006C7301"/>
    <w:rsid w:val="006D340A"/>
    <w:rsid w:val="006F707A"/>
    <w:rsid w:val="00715A1D"/>
    <w:rsid w:val="00760BB0"/>
    <w:rsid w:val="0076157A"/>
    <w:rsid w:val="007636F9"/>
    <w:rsid w:val="00773230"/>
    <w:rsid w:val="00784593"/>
    <w:rsid w:val="007A00EF"/>
    <w:rsid w:val="007B19EA"/>
    <w:rsid w:val="007C0A2D"/>
    <w:rsid w:val="007C27B0"/>
    <w:rsid w:val="007E537E"/>
    <w:rsid w:val="007F0309"/>
    <w:rsid w:val="007F300B"/>
    <w:rsid w:val="008014C3"/>
    <w:rsid w:val="00850812"/>
    <w:rsid w:val="00876B9A"/>
    <w:rsid w:val="008841F2"/>
    <w:rsid w:val="008933BF"/>
    <w:rsid w:val="008A10C4"/>
    <w:rsid w:val="008B0248"/>
    <w:rsid w:val="008F5F33"/>
    <w:rsid w:val="0091046A"/>
    <w:rsid w:val="0091188E"/>
    <w:rsid w:val="00926ABD"/>
    <w:rsid w:val="00947F4E"/>
    <w:rsid w:val="00963A16"/>
    <w:rsid w:val="00966D47"/>
    <w:rsid w:val="00970CE3"/>
    <w:rsid w:val="00992312"/>
    <w:rsid w:val="009C0DED"/>
    <w:rsid w:val="009D58D8"/>
    <w:rsid w:val="00A37D7F"/>
    <w:rsid w:val="00A46410"/>
    <w:rsid w:val="00A57688"/>
    <w:rsid w:val="00A84A94"/>
    <w:rsid w:val="00A86BF7"/>
    <w:rsid w:val="00A96B4A"/>
    <w:rsid w:val="00AD1DAA"/>
    <w:rsid w:val="00AF045E"/>
    <w:rsid w:val="00AF1E23"/>
    <w:rsid w:val="00AF7F81"/>
    <w:rsid w:val="00B01AFF"/>
    <w:rsid w:val="00B05CC7"/>
    <w:rsid w:val="00B27E39"/>
    <w:rsid w:val="00B350D8"/>
    <w:rsid w:val="00B51793"/>
    <w:rsid w:val="00B60A5E"/>
    <w:rsid w:val="00B76763"/>
    <w:rsid w:val="00B7732B"/>
    <w:rsid w:val="00B879F0"/>
    <w:rsid w:val="00BA6D4A"/>
    <w:rsid w:val="00BC25AA"/>
    <w:rsid w:val="00BD3BC4"/>
    <w:rsid w:val="00C022E3"/>
    <w:rsid w:val="00C4712D"/>
    <w:rsid w:val="00C555C9"/>
    <w:rsid w:val="00C94F55"/>
    <w:rsid w:val="00CA7D62"/>
    <w:rsid w:val="00CB07A8"/>
    <w:rsid w:val="00CC0401"/>
    <w:rsid w:val="00CC494F"/>
    <w:rsid w:val="00CD4A57"/>
    <w:rsid w:val="00D33604"/>
    <w:rsid w:val="00D37B08"/>
    <w:rsid w:val="00D437FF"/>
    <w:rsid w:val="00D5130C"/>
    <w:rsid w:val="00D60816"/>
    <w:rsid w:val="00D62265"/>
    <w:rsid w:val="00D8512E"/>
    <w:rsid w:val="00DA1E58"/>
    <w:rsid w:val="00DA5339"/>
    <w:rsid w:val="00DD553F"/>
    <w:rsid w:val="00DE4EF2"/>
    <w:rsid w:val="00DF2C0E"/>
    <w:rsid w:val="00DF709D"/>
    <w:rsid w:val="00E04DB6"/>
    <w:rsid w:val="00E06FFB"/>
    <w:rsid w:val="00E24006"/>
    <w:rsid w:val="00E30155"/>
    <w:rsid w:val="00E91FE1"/>
    <w:rsid w:val="00EA5E95"/>
    <w:rsid w:val="00EB2BDA"/>
    <w:rsid w:val="00EC7DA7"/>
    <w:rsid w:val="00ED1380"/>
    <w:rsid w:val="00ED4954"/>
    <w:rsid w:val="00EE0943"/>
    <w:rsid w:val="00EE33A2"/>
    <w:rsid w:val="00F271BF"/>
    <w:rsid w:val="00F67A1C"/>
    <w:rsid w:val="00F82C5B"/>
    <w:rsid w:val="00F8555F"/>
    <w:rsid w:val="00F94E1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7350AA-A4B1-4B77-9842-AEC5BBDF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3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link w:val="Heading2"/>
    <w:rsid w:val="00CC494F"/>
    <w:rPr>
      <w:rFonts w:ascii="Arial" w:hAnsi="Arial"/>
      <w:sz w:val="32"/>
      <w:lang w:val="en-GB" w:eastAsia="en-US"/>
    </w:rPr>
  </w:style>
  <w:style w:type="character" w:customStyle="1" w:styleId="B1Char">
    <w:name w:val="B1 Char"/>
    <w:link w:val="B1"/>
    <w:qFormat/>
    <w:rsid w:val="005D24A1"/>
    <w:rPr>
      <w:rFonts w:ascii="Times New Roman" w:hAnsi="Times New Roman"/>
      <w:lang w:val="en-GB" w:eastAsia="en-US"/>
    </w:rPr>
  </w:style>
  <w:style w:type="character" w:customStyle="1" w:styleId="NOZchn">
    <w:name w:val="NO Zchn"/>
    <w:link w:val="NO"/>
    <w:rsid w:val="005D24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94731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50044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7</cp:revision>
  <cp:lastPrinted>1601-01-01T00:00:00Z</cp:lastPrinted>
  <dcterms:created xsi:type="dcterms:W3CDTF">2022-05-09T08:30:00Z</dcterms:created>
  <dcterms:modified xsi:type="dcterms:W3CDTF">2022-05-09T09:34:00Z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(3)XyI+w8SmtMuyKFrQKOFkO4D7y/UPBjhdhYQBean9qnFBJWmbajbw9wth7NDUZ9grF8zz9pKg
5RhylAOe9nYEKpG4y8kd1ocKlAUr7as3egP9Vu+rrIRl1sNIz0rBnEYZoFC33xiWk2CNGlKN
ER8tioFsWlG5lFOogJV5XKhILWI4PWctFuK5REzzB2YQeMF7CpHV6qZS5EmSNNCwAC/IUhnW
+Jqef2iFFwwMAIacr/</vt:lpwstr>
  </property>
  <property fmtid="{D5CDD505-2E9C-101B-9397-08002B2CF9AE}" pid="3" name="_2015_ms_pID_7253431">
    <vt:lpwstr>ZI0lYoz9BNdl+mOHz5Et8JZZDnbT+FR2rJ9lGyGZTboQc1zxiEqJ8B
7YHf1x6Zjna3s0rKpA7VNxefbTL60VOEy+Pfd1b07jk0MhBXJ8VR85cnN8JJh3VPJIWOiKOM
dU5/oJIyda7XYbKFNDYYt2X3bunSwcRe5xCdA/H8Chs0Q/OEX5J6Sf0PREYb9Rd0MoCVGGZT
C1g5rZk2LSVPZIrBFlvIT1MBI8HgO0pxdwNI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1652066029</vt:lpwstr>
  </property>
  <property fmtid="{D5CDD505-2E9C-101B-9397-08002B2CF9AE}" pid="8" name="_2015_ms_pID_7253432">
    <vt:lpwstr>Lw==</vt:lpwstr>
  </property>
</Properties>
</file>